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
</w:t>
      </w:r>
    </w:p>
    <w:p>
      <w:r>
        <w:t>ECLI:RO:JDS3B:2026:001.######
</w:t>
      </w:r>
    </w:p>
    <w:p>
      <w:r>
        <w:t>DOSAR NR. ###/301/2025
</w:t>
      </w:r>
    </w:p>
    <w:p>
      <w:r>
        <w:t>
</w:t>
      </w:r>
    </w:p>
    <w:p>
      <w:r>
        <w:t>#######
</w:t>
      </w:r>
    </w:p>
    <w:p>
      <w:r>
        <w:t>JUDECĂTORIA SECTORULUI 3 BUCUREŞTI
</w:t>
      </w:r>
    </w:p>
    <w:p>
      <w:r>
        <w:t>SECŢIA CIVILĂ
</w:t>
      </w:r>
    </w:p>
    <w:p>
      <w:r>
        <w:t>SENTINŢA CIVILĂ NR. ####
</w:t>
      </w:r>
    </w:p>
    <w:p>
      <w:r>
        <w:t>Şedinţa publică din data de 05.06.2026
</w:t>
      </w:r>
    </w:p>
    <w:p>
      <w:r>
        <w:t>Instanţa constituită din:
</w:t>
      </w:r>
    </w:p>
    <w:p>
      <w:r>
        <w:t>Preşedinte – ######-####### ######  
</w:t>
      </w:r>
    </w:p>
    <w:p>
      <w:r>
        <w:t>   Grefier –  #### ########## ########
</w:t>
      </w:r>
    </w:p>
    <w:p>
      <w:r>
        <w:t>
</w:t>
      </w:r>
    </w:p>
    <w:p>
      <w:r>
        <w:t>    	 Pe rol se află soluţionarea cererii de chemare în judecată formulată de petenta ASOCIATIA DE PROPRIETARI ####### DE ##### în contradictoriu cu intimaţii PRIMARIA SECTORULUI 3, PRIN ######, DIRECTIA GENERALA DE POLITIE LOCALA și UNITATEA ADMINISTRATIV-TERITORIALĂ SECTORUL 3 AL MUNICIPIULUI BUCUREŞTI, având ca obiect plângere contravenţională.
</w:t>
      </w:r>
    </w:p>
    <w:p>
      <w:r>
        <w:t>     	Dezbaterile asupra fondului cauzei,  au avut loc în şedinţa publică din data de 22.05.2026, fiind consemnate în încheierea de şedinţă de la acea dată, parte integrantă din prezenta, când instanţa, având nevoie de timp pentru a delibera, a amânat pronunţarea pentru data de 05.06.2026, când în aceeaşi compunere a hotărât:
</w:t>
      </w:r>
    </w:p>
    <w:p>
      <w:r>
        <w:t>
</w:t>
      </w:r>
    </w:p>
    <w:p>
      <w:r>
        <w:t>                                                          INSTANŢA,
</w:t>
      </w:r>
    </w:p>
    <w:p>
      <w:r>
        <w:t>
</w:t>
      </w:r>
    </w:p>
    <w:p>
      <w:r>
        <w:t>Deliberând asupra cauzei civile de față, constată următoarele:
</w:t>
      </w:r>
    </w:p>
    <w:p>
      <w:r>
        <w:t>Prin plângerea contravenţională din data de 10.01.2025, înregistrată sub numărul ###/301/2025, petenta ASOCIATIA DE PROPRIETARI ####### DE #####, în contradictoriu cu Primăria Sector 3, Direcția Generală de Poliție Locală, Direcția Management Operational, Serviciul Disciplină în Construcţii, a solicitat anularea procesului-verbal de sancționare seria DGLP-DC Nr. 0000809, încheiat în data de 21.11.2024 de către agentul constatator ###### #######, proces-verbal necomunicat procedural până la data formulării.
</w:t>
      </w:r>
    </w:p>
    <w:p>
      <w:r>
        <w:t>În motivare, petenta a susținut că reprezentanții primăriei au constatat în noiembrie 2024, efectuarea de lucrări de construire neautorizate în perioada iunie-august 2022, după mai bine de doi ani de la presupusa săvârșire a faptei.
</w:t>
      </w:r>
    </w:p>
    <w:p>
      <w:r>
        <w:t>Aceasta a arătat că, în realitate, autoritățile au primit sute de plângeri și sesizări anual, majoritatea provenind de la o doamnă care deține calitatea de proprietar în complex și care își dorește să devină președinte al asociației.
</w:t>
      </w:r>
    </w:p>
    <w:p>
      <w:r>
        <w:t>În consecință, petenta a învederat că reprezentanții primăriei acționează ca și cum ar fi supuși influenței doamnei, aplicând astfel de amenzi.
</w:t>
      </w:r>
    </w:p>
    <w:p>
      <w:r>
        <w:t>A invocat faptul că procesul-verbal atacat conține o descriere insuficientă și nereală a faptei, fiind lipsită de situația de fapt şi nu reflectă realitatea.
</w:t>
      </w:r>
    </w:p>
    <w:p>
      <w:r>
        <w:t>Aceasta a menționat că, în iunie-august 2022, nu s-au efectuat lucrări de construire neautorizate, ceea ce demonstrează rea-credința autorităților.
</w:t>
      </w:r>
    </w:p>
    <w:p>
      <w:r>
        <w:t>În acest sens, a susținut că dispozițiile art. 17 din OUG 2/2001 consacră nulitatea procesului-verbal în cazul lipsei mențiunilor privind identitatea agentului constatator, identitatea contravenientului, descrierea faptei, data comiterii acesteia sau semnătura agentului, nulitate ce se constată și din oficiu.
</w:t>
      </w:r>
    </w:p>
    <w:p>
      <w:r>
        <w:t>În completare, petenta a expus faptul că întreg complexul a fost împrejmuit încă de la punerea în vânzare a apartamentelor, începând cu anul 2009, administrația desfășurând doar activități de întreținere a construcțiilor existente.
</w:t>
      </w:r>
    </w:p>
    <w:p>
      <w:r>
        <w:t>Aceasta a precizat că, din poziția de agent constatator, aplicarea unei amenzi în noiembrie 2024 pentru o presupusă faptă cunoscută încă din august 2022 reprezintă o exercitare abuzivă a competențelor.
</w:t>
      </w:r>
    </w:p>
    <w:p>
      <w:r>
        <w:t>În drept, au fost invocate următoarele prevederi legale: art. 31 și următoarele din OG 2/2001, art. 17 din OG 2/2001, art. 31 și art. 34 din Legea nr. 32/1968, precum și art. 31 și următoarele din Legea 196/2018.
</w:t>
      </w:r>
    </w:p>
    <w:p>
      <w:r>
        <w:t>În probațiune, a atașat înscrisuri și interogatoriul intimatei.
</w:t>
      </w:r>
    </w:p>
    <w:p>
      <w:r>
        <w:t>Plângerea contravențională a fost legal timbrată cu taxă judiciară de timbru în sumă de 20 lei, conform dispozițiilor art. 19 din OUG nr. 80/2013.  
</w:t>
      </w:r>
    </w:p>
    <w:p>
      <w:r>
        <w:t>Prin întâmpinarea din data de 05.03.2025, intimatele Primăria Sectorului 3 şi Direcția Generală de Poliție Locală au solicitat respingerea plângerii contravenționale ca neîntemeiată.	
</w:t>
      </w:r>
    </w:p>
    <w:p>
      <w:r>
        <w:t>Pe cale de excepţie, au invocat excepţia tardivităţii formulării plângerii contravenţionale, excepţia lipsei capacităţii procesuale de folosinţă a intimatelor şi excepţia lipsei calităţii procesuale pasive a intimatelor.
</w:t>
      </w:r>
    </w:p>
    <w:p>
      <w:r>
        <w:t>În motivare, intimatele au arătat că, în urma controlului efectuat la data de 16.09.2024 și definitivat la 13.11.2024, agentul constatator a constatat că Asociația de Proprietari ####### de ##### a executat, în perioada iunie-august 2022, lucrări de construire neautorizate constând în împrejmuirea terenului proprietate în dreptul accesului spre sensul giratoriu (lângă Auchan). Au susținut că, anterior controlului, petenta a primit somația seria DC nr. ##############.09.2024, prin care i-a fost solicitată prezentarea documentelor solicitate, iar ulterior a transmis Direcției Generale de Poliție Locală o parte din documente, respectiv împuternicire pentru ####### ###### în relație cu Primăria Sector 3, Procesul-Verbal de recepție la terminarea lucrărilor nr. 277/10.06.2009, Autorizația de Construire nr. 100/29.01.2008 și Procesul-Verbal al Adunării Generale Ordinare a Asociației de Proprietari din data de 14.04.2022. A învederat că, prin Autorizația de Construire nr. 100/2008, pe limita de proprietate au fost autorizate lucrările de construire a gardului metalic și a rampei de acces cu trepte pentru acces pietonal, însă nu au fost autorizate împrejmuiri, iar în anul 2011 accesul pietonal era deschis proprietarilor/trecătorilor, în anul 2019 și în luna iulie 2022 accesul pietonal era deschis proprietarilor, iar în anul 2023 acest acces a fost înregistrat ca fiind închis cu porți metalice.
</w:t>
      </w:r>
    </w:p>
    <w:p>
      <w:r>
        <w:t>Au menționat că, întrucât Asociația de Proprietari nu a prezentat Autorizația de Construire necesară lucrărilor de execuție, aceasta a fost sancționată contravențional, în conformitate cu prevederile Legii nr. 50/1991, cu modificările și completările ulterioare, fiind încheiat procesul-verbal de contravenție seria DGPL-DC Nr. ##########.11.2024, prin care a fost aplicată o amendă în cuantum de 2.000 RON și măsuri complementare de intrare în legalitate.
</w:t>
      </w:r>
    </w:p>
    <w:p>
      <w:r>
        <w:t>Au expus faptul că procesul-verbal a fost întocmit la sediul Direcției Generale de Poliție Locală, în baza documentelor justificative, în conformitate cu dispozițiile art. 19 alin. (2) și (3) din O.G. nr. 2/2001, fiind comunicat petentei prin poștă, iar întrucât niciun reprezentant nu s-a prezentat pentru ridicarea corespondenței, organul constatator a apelat la modalitatea tehnică subsidiară de comunicare, prin afișare, la data de 20.12.2024. A relatat că procesul-verbal contestat a fost întocmit legal, cu respectarea dispozițiilor art. 16 și art. 17 din O.G. nr. 2/2001, fiind îndeplinite condițiile de legalitate și temeinicie, iar fapta întrunește cumulativ cele patru trăsături ale unei contravenții: este tipică, aduce atingere valorii sociale ocrotite prin norma legală, este săvârșită cu vinovăție și este prevăzută de lege. A susținut că niciuna dintre criticile petentei nu este de natură a atrage nulitatea procesului-verbal, întrucât nerespectarea cerințelor prevăzute de art. 17 din O.G. nr. 2/2001 atrage nulitatea doar în cazul în care s-a pricinuit părții o vătămare ce nu se poate înlătura decât prin anularea acelui act, iar în speță nu există astfel de situații.
</w:t>
      </w:r>
    </w:p>
    <w:p>
      <w:r>
        <w:t>Au învederat că obligativitatea respectării normelor de drept este o trăsătură caracteristică tuturor actelor normative, iar procesul-verbal de constatare și sancționare a contravenției face dovada situației de fapt constatate de agentul constatator, fiind aplicabile dispozițiile dreptului comun privind forța probantă a actului de constatare și sancționare contravențională.
</w:t>
      </w:r>
    </w:p>
    <w:p>
      <w:r>
        <w:t>Au menționat că petenta are sarcina probei, fiind necesară dovada unei alte situații de fapt decât cea menționată în cuprinsul procesului-verbal, iar simplele afirmații ale petentei nu fac dovada netemeiniciei procesului-verbal, în lipsa altor elemente probatorii care să infirme acest act constatator de acuzare.
</w:t>
      </w:r>
    </w:p>
    <w:p>
      <w:r>
        <w:t>Au relatat că, în ceea ce privește temeinicia procesului-verbal, invocă și jurisprudența ####, aplicabilă în baza art. 6 din Convenție.
</w:t>
      </w:r>
    </w:p>
    <w:p>
      <w:r>
        <w:t>În drept, au fost invocate următoarele prevederi: dispozițiile Codului de procedură civilă, cu modificările și completările ulterioare, dispozițiile O.G. nr. 2/2001 privind regimul juridic al contravențiilor, cu modificările şi completările ulterioare, dispozițiile Legii nr. 50/1991, republicată, cu modificările și completările ulterioare, Legea nr. 155/2010 cu modificările și completările ulterioare.
</w:t>
      </w:r>
    </w:p>
    <w:p>
      <w:r>
        <w:t>În dovedire, s-au solicitat următoarele probe: înscrisuri.
</w:t>
      </w:r>
    </w:p>
    <w:p>
      <w:r>
        <w:t>Prin notele scrise din data de 04.08.2025, intimata Primăria Sector 3 a solicitat admiterea excepției tardivității înregistrării plângerii contravenționale și, pe cale de consecință, respingerea plângerii petentei ca fiind tardiv înregistrată și menținerea procesului-verbal de constatare și sancționare a contravenției ##### DGPL-DC Nr. ##########.11.2024, astfel cum a fost întocmit, ca legal și temeinic. De asemenea, a solicitat admiterea excepției lipsei capacității procesuale de folosință a acesteia și respingerea cererii de chemare în judecată ca fiind îndreptată împotriva unei persoane fără capacitate procesuală de folosință.
</w:t>
      </w:r>
    </w:p>
    <w:p>
      <w:r>
        <w:t>În motivare, intimata a susținut că plângerea contravențională a fost formulată tardiv, întrucât procesul-verbal de constatare și sancționare a contravenției a fost comunicat petentei la data de 20.12.2024, iar plângerea a fost înregistrată la data de 10.01.2025, depășind termenul legal de 15 zile prevăzut de art. 31 alin. (1) din O.G. nr. 2/2001, calculat inclusiv pe zilele libere.
</w:t>
      </w:r>
    </w:p>
    <w:p>
      <w:r>
        <w:t>A arătat că neîndeplinirea termenului atrage decăderea din dreptul de a formula plângere, cu sancțiunea respingerii acesteia ca tardivă, solicitând admiterea excepției tardivității și menținerea procesului-verbal contestat.
</w:t>
      </w:r>
    </w:p>
    <w:p>
      <w:r>
        <w:t>A învederat că Primăria Sectorului 3 nu are capacitate procesuală de folosință, întrucât nu are personalitate juridică, ci doar este o structură funcțională fără capacitate procesuală, conform art. 5 lit. h) din Codul Administrativ.
</w:t>
      </w:r>
    </w:p>
    <w:p>
      <w:r>
        <w:t>A menționat că, deși art. 56 alin. (2) din Codul de Procedură Civilă permite participarea în judecată a entităților fără personalitate juridică, această excepție nu se aplică în speță, întrucât primăria nu este constituită prin act normativ.
</w:t>
      </w:r>
    </w:p>
    <w:p>
      <w:r>
        <w:t>A precizat că art. 96 alin. (1) din Codul Administrativ consacră capacitatea juridică deplină a unităților administrativ-teritoriale, iar art. 109 alin. (1) din același act prevede că reprezentarea în justiție se asigură de primar sau de președintele consiliului județean, ceea ce confirmă lipsa capacității procesuale de folosință a primăriei.
</w:t>
      </w:r>
    </w:p>
    <w:p>
      <w:r>
        <w:t>A solicitat admiterea excepției lipsei capacității procesuale de folosință și respingerea cererii de chemare în judecată ca fiind îndreptată împotriva unei persoane fără capacitate procesuală de folosință.
</w:t>
      </w:r>
    </w:p>
    <w:p>
      <w:r>
        <w:t>În drept, au fost invocate următoarele prevederi: art. 31 alin. (1) din O.G nr. 2/2001.
</w:t>
      </w:r>
    </w:p>
    <w:p>
      <w:r>
        <w:t>În dovedire, s-au solicitat următoarele probe: înscrisuri.
</w:t>
      </w:r>
    </w:p>
    <w:p>
      <w:r>
        <w:t>La termenul din data de 06.02.2026, instanţa a dispus introducerea în cauză a UAT Sector 3 Bucureşti, faţă de faptul că acesta este organul care a aplicat sancţiunea.
</w:t>
      </w:r>
    </w:p>
    <w:p>
      <w:r>
        <w:t>La data de 04.03.2026, intimatul UAT Sector 3 Bucureşti a formulat întâmpinare, prin care a solicitat respingerea plângerii contravenționale ca neîntemeiată.	
</w:t>
      </w:r>
    </w:p>
    <w:p>
      <w:r>
        <w:t>Pe cale de excepţie, a invocat excepţia tardivităţii formulării plângerii contravenţionale, susţinând că plângerea contravențională a fost formulată tardiv, întrucât procesul-verbal de constatare și sancționare a contravenției a fost comunicat petentei la data de 20.12.2024, iar plângerea a fost înregistrată la data de 10.01.2025, depășind termenul legal de 15 zile prevăzut de art. 31 alin. (1) din O.G. nr. 2/2001, calculat inclusiv pe zilele libere.
</w:t>
      </w:r>
    </w:p>
    <w:p>
      <w:r>
        <w:t>A arătat că neîndeplinirea termenului atrage decăderea din dreptul de a formula plângere, cu sancțiunea respingerii acesteia ca tardivă, solicitând admiterea excepției tardivității și menținerea procesului-verbal contestat.
</w:t>
      </w:r>
    </w:p>
    <w:p>
      <w:r>
        <w:t>În motivare, intimatul a arătat că, în urma controlului efectuat la data de 16.09.2024 și definitivat la 13.11.2024, agentul constatator a constatat că Asociația de Proprietari ####### de ##### a executat, în perioada iunie-august 2022, lucrări de construire neautorizate constând în împrejmuirea terenului proprietate în dreptul accesului spre sensul giratoriu (lângă Auchan). A susținut că, anterior controlului, petenta a primit somația seria DC nr. ##############.09.2024, prin care i-a fost solicitată prezentarea documentelor solicitate, iar ulterior a transmis Direcției Generale de Poliție Locală o parte din documente, respectiv împuternicire pentru ####### ###### în relație cu Primăria Sector 3, Procesul-Verbal de recepție la terminarea lucrărilor nr. 277/10.06.2009, Autorizația de Construire nr. 100/29.01.2008 și Procesul-Verbal al Adunării Generale Ordinare a Asociației de Proprietari din data de 14.04.2022. A învederat că, prin Autorizația de Construire nr. 100/2008, pe limita de proprietate au fost autorizate lucrările de construire a gardului metalic și a rampei de acces cu trepte pentru acces pietonal, însă nu au fost autorizate împrejmuiri, iar în anul 2011 accesul pietonal era deschis proprietarilor/trecătorilor, în anul 2019 și în luna iulie 2022 accesul pietonal era deschis proprietarilor, iar în anul 2023 acest acces a fost înregistrat ca fiind închis cu porți metalice.
</w:t>
      </w:r>
    </w:p>
    <w:p>
      <w:r>
        <w:t>A menționat că, întrucât Asociația de Proprietari nu a prezentat Autorizația de Construire necesară lucrărilor de execuție, aceasta a fost sancționată contravențional, în conformitate cu prevederile Legii nr. 50/1991, cu modificările și completările ulterioare, fiind încheiat procesul-verbal de contravenție seria DGPL-DC Nr. ##########.11.2024, prin care a fost aplicată o amendă în cuantum de 2.000 RON și măsuri complementare de intrare în legalitate.
</w:t>
      </w:r>
    </w:p>
    <w:p>
      <w:r>
        <w:t>A expus faptul că procesul-verbal a fost întocmit la sediul Direcției Generale de Poliție Locală, în baza documentelor justificative, în conformitate cu dispozițiile art. 19 alin. (2) și (3) din O.G. nr. 2/2001, fiind comunicat petentei prin poștă, iar întrucât niciun reprezentant nu s-a prezentat pentru ridicarea corespondenței, organul constatator a apelat la modalitatea tehnică subsidiară de comunicare, prin afișare, la data de 20.12.2024. A relatat că procesul-verbal contestat a fost întocmit legal, cu respectarea dispozițiilor art. 16 și art. 17 din O.G. nr. 2/2001, fiind îndeplinite condițiile de legalitate și temeinicie, iar fapta întrunește cumulativ cele patru trăsături ale unei contravenții: este tipică, aduce atingere valorii sociale ocrotite prin norma legală, este săvârșită cu vinovăție și este prevăzută de lege. A susținut că niciuna dintre criticile petentei nu este de natură a atrage nulitatea procesului-verbal, întrucât nerespectarea cerințelor prevăzute de art. 17 din O.G. nr. 2/2001 atrage nulitatea doar în cazul în care s-a pricinuit părții o vătămare ce nu se poate înlătura decât prin anularea acelui act, iar în speță nu există astfel de situații.
</w:t>
      </w:r>
    </w:p>
    <w:p>
      <w:r>
        <w:t>A învederat că obligativitatea respectării normelor de drept este o trăsătură caracteristică tuturor actelor normative, iar procesul-verbal de constatare și sancționare a contravenției face dovada situației de fapt constatate de agentul constatator, fiind aplicabile dispozițiile dreptului comun privind forța probantă a actului de constatare și sancționare contravențională.
</w:t>
      </w:r>
    </w:p>
    <w:p>
      <w:r>
        <w:t>A menționat că petenta are sarcina probei, fiind necesară dovada unei alte situații de fapt decât cea menționată în cuprinsul procesului-verbal, iar simplele afirmații ale petentei nu fac dovada netemeiniciei procesului-verbal, în lipsa altor elemente probatorii care să infirme acest act constatator de acuzare.
</w:t>
      </w:r>
    </w:p>
    <w:p>
      <w:r>
        <w:t>A relatat că, în ceea ce privește temeinicia procesului-verbal, invocă și jurisprudența ####, aplicabilă în baza art. 6 din Convenție.
</w:t>
      </w:r>
    </w:p>
    <w:p>
      <w:r>
        <w:t>În drept, au fost invocate următoarele prevederi: dispozițiile Codului de procedură civilă, cu modificările și completările ulterioare, dispozițiile O.G. nr. 2/2001 privind regimul juridic al contravențiilor, cu modificările şi completările ulterioare, dispozițiile Legii nr. 50/1991, republicată, cu modificările și completările ulterioare, Legea nr. 155/2010 cu modificările și completările ulterioare.
</w:t>
      </w:r>
    </w:p>
    <w:p>
      <w:r>
        <w:t>În dovedire, s-au solicitat următoarele probe: înscrisuri.
</w:t>
      </w:r>
    </w:p>
    <w:p>
      <w:r>
        <w:t>La termenul din 22.05.2026, instanţa a admis excepția lipsei capacității procesuale de folosință a intimatei Directia Generala de Politie Locala şi excepția lipsei capacității procesuale de folosință a intimatei Primăria Sectorului 3 Bucureşti, a respins excepţia lipsei calităţii procesuale pasive invocată prin întâmpinare ca rămasă fără obiect şi a unit cu fondul cauzei excepţia tardivităţii plângerii contravenţionale invocată prin întâmpinare.
</w:t>
      </w:r>
    </w:p>
    <w:p>
      <w:r>
        <w:t>Sub aspect probatoriu, instanța a încuviinţat pentru părți proba cu înscrisurile depuse la dosar şi proba cu planşele foto pentru intimată, considerându-le pertinente, concludente și utile soluționării cauzei. 
</w:t>
      </w:r>
    </w:p>
    <w:p>
      <w:r>
        <w:t>Analizând ansamblul materialului probator administrat în cauză, instanța expune următoarele considerente:
</w:t>
      </w:r>
    </w:p>
    <w:p>
      <w:r>
        <w:t>În fapt, prin procesul-verbal de contravenție seria DGPL-DC nr. 0000809 din data de 21.11.2024, petenta Asociaţia de Proprietari ####### de ##### a fost sancționată contravențional, pentru săvârșirea faptei contravenționale prev. de art. 26 alin. 2 din Legea nr. 50/1991, cu amendă contravenţională în cuantum de 2000 lei, reţinându-se că în perioada iunie-august 2022, petenta a executat lucrări de construire neautorizate, constând în împrejmuirea terenului proprietate în dreptul accesului spre sensul giratoriu (lângă Auchan), constând în execuţia unui panou de gard fix, a unei porţi de acces pietonale betonate, a unei porţi de acces culisante, cu structură metalică şi racordate la energie electrică, stadiu fizic 100% execuţie, dispunându-se intrarea în legalitate, prin aducerea terenului la starea iniţială, sistarea lucrărilor neautorizate.
</w:t>
      </w:r>
    </w:p>
    <w:p>
      <w:r>
        <w:t>Cu titlu preliminar, faţă de soluţia de admitere a excepției lipsei capacității procesuale de folosință a intimatelor Direcţia Generala de Poliţie Locală şi Primăria Sectorului 3 Bucureşti dispusă la termenul din 22.05.2026, instanţa va respinge plângerea contravenţională formulată de către petentă în contradictoriu cu aceste intimate, ca fiind formulată împotriva unor persoane lipsite de capacitate procesuală de folosință.
</w:t>
      </w:r>
    </w:p>
    <w:p>
      <w:r>
        <w:t>În continuarea, cu privire la excepţia tardivităţii formulării plângerii contravenţionale invocată de intimata UAT Sector 3 Bucureşti prin întâmpinare, sunt de arătat următoarele:
</w:t>
      </w:r>
    </w:p>
    <w:p>
      <w:r>
        <w:t>Petenta a invocat o lipsă a comunicării legale a procesului-verbal de contravenţie,
</w:t>
      </w:r>
    </w:p>
    <w:p>
      <w:r>
        <w:t>Analizând motivul invocat de petentă referitor la nelegala comunicare a procesului-verbal de contravenţie, instanţa constată că acesta este neîntemeiat.
</w:t>
      </w:r>
    </w:p>
    <w:p>
      <w:r>
        <w:t>În acest sens, este de remarcat că, procesul-verbal de contravenţie seria DGPL-DC nr. 0000809 din data de 21.11.2024 a fost iniţial comunicat prin poştă cu confirmare de primire (f. 74-76), însă din cauza faptului că acesta nu a fost primit de către petentă, fiind restituit la data de 27.11.2024, s-a procedat la comunicarea acestuia prin afişare la data de 20.12.2024 (f. 79).
</w:t>
      </w:r>
    </w:p>
    <w:p>
      <w:r>
        <w:t>Conform procesului-verbal de afişare din data de 20.12.2024, agentul de poliţie a afişat actul prin depunerea în cutia poştală, fapt atestat de un martor (f. 79).
</w:t>
      </w:r>
    </w:p>
    <w:p>
      <w:r>
        <w:t>Conform art. 27 alin.  (1) din O.G. nr. 2/2001, comunicarea procesului-verbal se face prin poştă, cu aviz de primire, sau prin afişare la domiciliul sau la sediul contravenientului, operaţiunea de afişare urmând a fi consemnată într-un proces-verbal, semnat de cel puţin un martor.
</w:t>
      </w:r>
    </w:p>
    <w:p>
      <w:r>
        <w:t>Acest text de lege a fost interpretat de Înalta ##### de Casaţie şi Justiţie prin Decizia nr. ##/2013 dată în recurs în interesul legii, în sensul că  modalitatea de comunicare a procesului-verbal de contravenţie şi a înştiinţării de plată, prin afişare la domiciliul sau sediul contravenientului, este subsidiară comunicării prin poştă, cu aviz de primire, iar cerinţa comunicării procesului-verbal de contravenţie şi a înştiinţării de plată este îndeplinită şi în situaţia refuzului expres al primirii corespondenţei, consemnat în procesul-verbal încheiat de funcţionarul poştal.  
</w:t>
      </w:r>
    </w:p>
    <w:p>
      <w:r>
        <w:t>În considerentele acestei hotărâri, s-a statuat cu titlu obligatoriu că, în această ipoteză, în care persoana sancţionată, deşi avizată, prin oficiul poştal, nu s-a prezentat în vederea ridicării corespondenţei - organul constatator să apeleze la modalitatea tehnică subsidiară de comunicare, prin afişare, avându-se în vedere că returnarea plicului cu menţiunea "avizat", "neavizat", "expirat termen păstrare" nu constituie momentul de la care începe să curgă termenul de formulare a plângerii contravenţionale.  
</w:t>
      </w:r>
    </w:p>
    <w:p>
      <w:r>
        <w:t>În cauză, în mod legal agentul constatator a procedat la comunicarea procesului-verbal de contravenţie prin afişare la adresa contravenientei, existând dovada încercării transmiterii acestuia prin poştă cu confirmare de primire, încercare nereuşită prin aceea că plicul a fost returnat cu menţiunea avizat şi reavizat.
</w:t>
      </w:r>
    </w:p>
    <w:p>
      <w:r>
        <w:t>Mai este de observat că afişarea actului prin depunerea la cutia poştală a fost atestată de un martor, astfel cum reglementează prevederile legale, fiind îndeplinită şi această condiţie.
</w:t>
      </w:r>
    </w:p>
    <w:p>
      <w:r>
        <w:t>De asemenea, instanţa arată că prevederile speciale ale art. 27 alin.  (1) din O.G. nr. 2/2001 reglementează ca afişarea să fie efectuată la domiciliul contravenientului. Or, afişarea actului prin depunerea la cutia poştală de la sediul petentei contravenient  este satisfăcută inclusiv această cerinţă.
</w:t>
      </w:r>
    </w:p>
    <w:p>
      <w:r>
        <w:t>În condiţiile în care procesul-verbal de contravenţie a fost legal comunicat la data de 20.12.2024, prin afişare la sediul contravenientului, petenta prin prisma faptului că a formulat plângerea contravenţională la data de 09.01.2025 (prin e-mail, f. 9) a pierdut termenul procedural.
</w:t>
      </w:r>
    </w:p>
    <w:p>
      <w:r>
        <w:t>În drept, conform art. 31 alin. (1) din O.G. nr. 2/2001 privind regimul juridic al contravenţiilor, împotriva procesului-verbal de constatare a contravenţiei şi de aplicare a sancţiunii se poate face plângere în termen de 15 zile de la data înmânării sau comunicării acestuia.
</w:t>
      </w:r>
    </w:p>
    <w:p>
      <w:r>
        <w:t>Termenul de 15 zile se calculează conform art. 181 alin. (1) pct. 2 şi alin. (2) C.proc.civ., începând cu data comunicării procesului-verbal de contravenţie, respectiv data de 20.12.2024, astfel cum s-a reţinut mai sus, astfel că se observă că acesta s-a împlinit la data de 08.01.2025, aceasta fiind ultima zi de depunere a plângerii contravenţionale.
</w:t>
      </w:r>
    </w:p>
    <w:p>
      <w:r>
        <w:t>##### în vedere că plângerea contravenţională a fost formulată la data de 09.01.2025 (prin e-mail, f. 9), este evident că termenul de formulare a acesteia nu a fost respectat, motiv pentru care va admite excepţia tardivităţii formulării plângerii contravenţionale invocată prin întâmpinare.
</w:t>
      </w:r>
    </w:p>
    <w:p>
      <w:r>
        <w:t>Pentru toate motivele expuse, instanţa va respinge ca tardiv formulată plângerea contravenţională împotriva procesului-verbal de contravenţie contravenție seria DGPL-DC nr. 0000809 din data de 21.11.2024.
</w:t>
      </w:r>
    </w:p>
    <w:p>
      <w:r>
        <w:t>
</w:t>
      </w:r>
    </w:p>
    <w:p>
      <w:r>
        <w:t>PENTRU ACESTE MOTIVE,
</w:t>
      </w:r>
    </w:p>
    <w:p>
      <w:r>
        <w:t>ÎN NUMELE LEGII,
</w:t>
      </w:r>
    </w:p>
    <w:p>
      <w:r>
        <w:t>HOTĂRĂŞTE:
</w:t>
      </w:r>
    </w:p>
    <w:p>
      <w:r>
        <w:t>
</w:t>
      </w:r>
    </w:p>
    <w:p>
      <w:r>
        <w:t>Respinge plângerea contravenţională formulată de către petentă în contradictoriu cu intimatele DIRECŢIA GENERALA DE POLIŢIE LOCALĂ, cu sediul procesual ales în Bucureşti, ##### ####### nr. 191, sector 3 şi PRIMĂRIA SECTORULUI 3 BUCUREŞTI, cu sediul procesual ales în Bucureşti, ##### ####### nr. 191, sector 3, ca fiind formulată împotriva unor persoane lipsite de capacitate procesuală de folosință.
</w:t>
      </w:r>
    </w:p>
    <w:p>
      <w:r>
        <w:t>Admite excepţia tardivităţii formulării plângerii contravenţionale invocată prin întâmpinare.
</w:t>
      </w:r>
    </w:p>
    <w:p>
      <w:r>
        <w:t> Respinge ca tardivă plângerea contravenţională formulată de petenta ASOCIAŢIA DE PROPRIETARI ####### DE #####, având ###### ########, cu sediul procesual ales în Bucureşti, #### ###### ### #, ### # ## ############## ## ######### ######## # ## ############ #########,  cu sediul procesual ales în Bucureşti, ##### ####### nr. 191, sector 3, împotriva procesului-verbal de contravenţie DGPL-DC nr. 0000809 din data de 21.11.2024.
</w:t>
      </w:r>
    </w:p>
    <w:p>
      <w:r>
        <w:t>Cu drept de apel în termen de 30 de zile de la comunicare. Cererea de apel se depune la Judecătoria Sectorului 3 Bucureşti. 
</w:t>
      </w:r>
    </w:p>
    <w:p>
      <w:r>
        <w:t>Pronunţată prin punerea soluţiei la dispoziţia părţilor de către grefa instanţei, astăzi, 05.06.2026.
</w:t>
      </w:r>
    </w:p>
    <w:p>
      <w:r>
        <w:t>
</w:t>
      </w:r>
    </w:p>
    <w:p>
      <w:r>
        <w:t>	         Preşedinte,						                Grefier,	
</w:t>
      </w:r>
    </w:p>
    <w:p>
      <w:r>
        <w:t>                           ######-####### ######                                            #### ########## ########  
</w:t>
      </w:r>
    </w:p>
    <w:p>
      <w:r>
        <w:t>
</w:t>
      </w:r>
    </w:p>
    <w:p>
      <w:r>
        <w:t>
</w:t>
      </w:r>
    </w:p>
    <w:p>
      <w:r>
        <w:t>
</w:t>
      </w:r>
    </w:p>
    <w:p>
      <w:r>
        <w:t>
</w:t>
      </w:r>
    </w:p>
    <w:p>
      <w:r>
        <w:t>Red. ######/Tehnored. ######/ 17.06.2026/ 6 ex / 4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9434/2026 din 05.06.2026, cod RJ 7388ee592 (https://rejust.ro/juris/7388ee592)</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